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000"/>
      </w:tblPr>
      <w:tblGrid>
        <w:gridCol w:w="10682"/>
      </w:tblGrid>
      <w:tr w:rsidR="00AB2773" w:rsidRPr="00FC47C5">
        <w:trPr>
          <w:trHeight w:val="2417"/>
        </w:trPr>
        <w:tc>
          <w:tcPr>
            <w:tcW w:w="10682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adjustRightInd w:val="0"/>
              <w:snapToGrid w:val="0"/>
              <w:jc w:val="center"/>
              <w:rPr>
                <w:rFonts w:ascii="宋体" w:hAnsi="宋体" w:cs="宋体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FFFFFF"/>
                <w:sz w:val="24"/>
                <w:szCs w:val="24"/>
              </w:rPr>
              <w:t>University of California Berkeley Summer College</w:t>
            </w:r>
          </w:p>
          <w:p w:rsidR="00AB2773" w:rsidRPr="00FC47C5" w:rsidRDefault="00AB2773" w:rsidP="00C64047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加州大学伯克利分校暑期学校</w:t>
            </w:r>
          </w:p>
        </w:tc>
      </w:tr>
      <w:tr w:rsidR="00AB2773" w:rsidRPr="00FC47C5">
        <w:trPr>
          <w:trHeight w:val="90"/>
        </w:trPr>
        <w:tc>
          <w:tcPr>
            <w:tcW w:w="10682" w:type="dxa"/>
            <w:shd w:val="clear" w:color="auto" w:fill="FFCC00"/>
            <w:vAlign w:val="center"/>
          </w:tcPr>
          <w:p w:rsidR="00AB2773" w:rsidRPr="00FC47C5" w:rsidRDefault="00AB2773" w:rsidP="00C64047">
            <w:pPr>
              <w:adjustRightInd w:val="0"/>
              <w:snapToGrid w:val="0"/>
              <w:jc w:val="center"/>
              <w:rPr>
                <w:rFonts w:ascii="宋体" w:cs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AB2773" w:rsidRPr="00FC47C5">
        <w:trPr>
          <w:trHeight w:val="5049"/>
        </w:trPr>
        <w:tc>
          <w:tcPr>
            <w:tcW w:w="10682" w:type="dxa"/>
            <w:shd w:val="clear" w:color="auto" w:fill="F3F3F3"/>
            <w:vAlign w:val="center"/>
          </w:tcPr>
          <w:p w:rsidR="00AB2773" w:rsidRPr="00FC47C5" w:rsidRDefault="00AB2773" w:rsidP="00C64047">
            <w:pPr>
              <w:adjustRightInd w:val="0"/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5" o:spid="_x0000_i1025" type="#_x0000_t75" style="width:421.5pt;height:244.5pt;visibility:visible">
                  <v:imagedata r:id="rId7" o:title="" gain="79922f" blacklevel="3932f"/>
                </v:shape>
              </w:pict>
            </w:r>
          </w:p>
        </w:tc>
      </w:tr>
    </w:tbl>
    <w:p w:rsidR="00AB2773" w:rsidRPr="00FC47C5" w:rsidRDefault="00AB2773" w:rsidP="00D93693">
      <w:pPr>
        <w:rPr>
          <w:rFonts w:ascii="宋体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000"/>
      </w:tblPr>
      <w:tblGrid>
        <w:gridCol w:w="1673"/>
        <w:gridCol w:w="240"/>
        <w:gridCol w:w="8760"/>
      </w:tblGrid>
      <w:tr w:rsidR="00AB2773" w:rsidRPr="00FC47C5">
        <w:tc>
          <w:tcPr>
            <w:tcW w:w="10673" w:type="dxa"/>
            <w:gridSpan w:val="3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项目概览</w:t>
            </w:r>
          </w:p>
        </w:tc>
      </w:tr>
      <w:tr w:rsidR="00AB2773" w:rsidRPr="00FC47C5">
        <w:tc>
          <w:tcPr>
            <w:tcW w:w="1673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项目名称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加州大学伯克利分校暑期学校</w:t>
            </w:r>
          </w:p>
          <w:p w:rsidR="00AB2773" w:rsidRPr="00FC47C5" w:rsidRDefault="00AB2773" w:rsidP="00C64047">
            <w:pPr>
              <w:snapToGrid w:val="0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University of California Berkeley Summer College</w:t>
            </w:r>
          </w:p>
        </w:tc>
      </w:tr>
      <w:tr w:rsidR="00AB2773" w:rsidRPr="00FC47C5">
        <w:tc>
          <w:tcPr>
            <w:tcW w:w="1673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主办单位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加州大学伯克利分校教育拓展部</w:t>
            </w:r>
          </w:p>
          <w:p w:rsidR="00AB2773" w:rsidRPr="00FC47C5" w:rsidRDefault="00AB2773" w:rsidP="00C64047">
            <w:pPr>
              <w:snapToGrid w:val="0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University of California Extension</w:t>
            </w:r>
          </w:p>
        </w:tc>
      </w:tr>
      <w:tr w:rsidR="00AB2773" w:rsidRPr="00FC47C5">
        <w:tc>
          <w:tcPr>
            <w:tcW w:w="1673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项目内容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加州大学伯克利分校大学课程</w:t>
            </w:r>
          </w:p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加州大学伯克利分校知名教授授课</w:t>
            </w:r>
          </w:p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旧金山知名企业参观</w:t>
            </w:r>
          </w:p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旧金山知名景点游览</w:t>
            </w:r>
          </w:p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中美学生交流会</w:t>
            </w:r>
          </w:p>
        </w:tc>
      </w:tr>
      <w:tr w:rsidR="00AB2773" w:rsidRPr="00FC47C5">
        <w:tc>
          <w:tcPr>
            <w:tcW w:w="1673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项目特色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【学术拓展】该项目的课程内容涵盖美国文化的各个方面</w:t>
            </w:r>
          </w:p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【本校资源】课程由加州大学伯克利分校知名教授授课，感受世界顶尖的学术理论和理念，完全不同于夏令营和旅行团</w:t>
            </w:r>
          </w:p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【寓教于乐】在学习的同时，学生会参与各项活动体验加州的生活和旧金山湾的宜人气候，在充满乐趣的同时获得更多更深层次的学习和生活体验，拓展视野</w:t>
            </w:r>
          </w:p>
        </w:tc>
      </w:tr>
      <w:tr w:rsidR="00AB2773" w:rsidRPr="00FC47C5">
        <w:tc>
          <w:tcPr>
            <w:tcW w:w="1673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项目证书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F3F3F3"/>
          </w:tcPr>
          <w:p w:rsidR="00AB2773" w:rsidRPr="00FC47C5" w:rsidRDefault="00AB2773" w:rsidP="00C64047">
            <w:pPr>
              <w:snapToGrid w:val="0"/>
              <w:jc w:val="left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会为参与项目的学生颁发项目证书。</w:t>
            </w:r>
          </w:p>
        </w:tc>
      </w:tr>
      <w:tr w:rsidR="00AB2773" w:rsidRPr="00FC47C5">
        <w:tc>
          <w:tcPr>
            <w:tcW w:w="1673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项目日程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F3F3F3"/>
          </w:tcPr>
          <w:p w:rsidR="00AB2773" w:rsidRDefault="00AB2773" w:rsidP="00C64047">
            <w:pPr>
              <w:snapToGrid w:val="0"/>
              <w:rPr>
                <w:rFonts w:ascii="微软雅黑" w:eastAsia="微软雅黑" w:hAnsi="微软雅黑" w:cs="Times New Roman"/>
                <w:color w:val="243F61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2017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年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7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月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23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日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——2017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年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月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11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日</w:t>
            </w:r>
          </w:p>
          <w:p w:rsidR="00AB2773" w:rsidRDefault="00AB2773" w:rsidP="00C64047">
            <w:pPr>
              <w:snapToGrid w:val="0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学生应于当地时间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7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月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23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日抵达旧金山国际机场。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月</w:t>
            </w:r>
            <w:r>
              <w:rPr>
                <w:rFonts w:ascii="微软雅黑" w:eastAsia="微软雅黑" w:hAnsi="微软雅黑" w:cs="微软雅黑"/>
                <w:color w:val="243F61"/>
                <w:sz w:val="20"/>
                <w:szCs w:val="20"/>
              </w:rPr>
              <w:t>11</w:t>
            </w:r>
            <w:r>
              <w:rPr>
                <w:rFonts w:ascii="微软雅黑" w:eastAsia="微软雅黑" w:hAnsi="微软雅黑" w:cs="微软雅黑" w:hint="eastAsia"/>
                <w:color w:val="243F61"/>
                <w:sz w:val="20"/>
                <w:szCs w:val="20"/>
              </w:rPr>
              <w:t>日抵达中国。</w:t>
            </w:r>
          </w:p>
        </w:tc>
      </w:tr>
      <w:tr w:rsidR="00AB2773" w:rsidRPr="00FC47C5">
        <w:tc>
          <w:tcPr>
            <w:tcW w:w="1673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报名截止日期</w:t>
            </w:r>
          </w:p>
        </w:tc>
        <w:tc>
          <w:tcPr>
            <w:tcW w:w="240" w:type="dxa"/>
            <w:shd w:val="clear" w:color="auto" w:fill="FFCC00"/>
          </w:tcPr>
          <w:p w:rsidR="00AB2773" w:rsidRPr="00D54E00" w:rsidRDefault="00AB2773" w:rsidP="00C64047">
            <w:pPr>
              <w:snapToGrid w:val="0"/>
              <w:rPr>
                <w:rFonts w:ascii="宋体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8760" w:type="dxa"/>
            <w:shd w:val="clear" w:color="auto" w:fill="F3F3F3"/>
          </w:tcPr>
          <w:p w:rsidR="00AB2773" w:rsidRPr="00D54E00" w:rsidRDefault="00AB2773" w:rsidP="00C64047">
            <w:pPr>
              <w:snapToGrid w:val="0"/>
              <w:rPr>
                <w:rFonts w:ascii="微软雅黑" w:eastAsia="微软雅黑" w:hAnsi="微软雅黑" w:cs="Times New Roman"/>
                <w:color w:val="FF0000"/>
                <w:sz w:val="20"/>
                <w:szCs w:val="20"/>
                <w:highlight w:val="yellow"/>
              </w:rPr>
            </w:pPr>
            <w:r w:rsidRPr="00D54E00">
              <w:rPr>
                <w:rFonts w:ascii="微软雅黑" w:eastAsia="微软雅黑" w:hAnsi="微软雅黑" w:cs="微软雅黑"/>
                <w:color w:val="FF0000"/>
                <w:sz w:val="20"/>
                <w:szCs w:val="20"/>
                <w:highlight w:val="yellow"/>
              </w:rPr>
              <w:t>2017</w:t>
            </w:r>
            <w:r w:rsidRPr="00D54E00">
              <w:rPr>
                <w:rFonts w:ascii="微软雅黑" w:eastAsia="微软雅黑" w:hAnsi="微软雅黑" w:cs="微软雅黑" w:hint="eastAsia"/>
                <w:color w:val="FF0000"/>
                <w:sz w:val="20"/>
                <w:szCs w:val="20"/>
                <w:highlight w:val="yellow"/>
              </w:rPr>
              <w:t>年</w:t>
            </w:r>
            <w:r>
              <w:rPr>
                <w:rFonts w:ascii="微软雅黑" w:eastAsia="微软雅黑" w:hAnsi="微软雅黑" w:cs="微软雅黑"/>
                <w:color w:val="FF0000"/>
                <w:sz w:val="20"/>
                <w:szCs w:val="20"/>
                <w:highlight w:val="yellow"/>
              </w:rPr>
              <w:t>4</w:t>
            </w:r>
            <w:r w:rsidRPr="00D54E00">
              <w:rPr>
                <w:rFonts w:ascii="微软雅黑" w:eastAsia="微软雅黑" w:hAnsi="微软雅黑" w:cs="微软雅黑" w:hint="eastAsia"/>
                <w:color w:val="FF0000"/>
                <w:sz w:val="20"/>
                <w:szCs w:val="20"/>
                <w:highlight w:val="yellow"/>
              </w:rPr>
              <w:t>月</w:t>
            </w:r>
            <w:r>
              <w:rPr>
                <w:rFonts w:ascii="微软雅黑" w:eastAsia="微软雅黑" w:hAnsi="微软雅黑" w:cs="微软雅黑"/>
                <w:color w:val="FF0000"/>
                <w:sz w:val="20"/>
                <w:szCs w:val="20"/>
                <w:highlight w:val="yellow"/>
              </w:rPr>
              <w:t>28</w:t>
            </w:r>
            <w:r w:rsidRPr="00D54E00">
              <w:rPr>
                <w:rFonts w:ascii="微软雅黑" w:eastAsia="微软雅黑" w:hAnsi="微软雅黑" w:cs="微软雅黑" w:hint="eastAsia"/>
                <w:color w:val="FF0000"/>
                <w:sz w:val="20"/>
                <w:szCs w:val="20"/>
                <w:highlight w:val="yellow"/>
              </w:rPr>
              <w:t>日</w:t>
            </w:r>
          </w:p>
        </w:tc>
      </w:tr>
      <w:tr w:rsidR="00AB2773" w:rsidRPr="00FC47C5">
        <w:tc>
          <w:tcPr>
            <w:tcW w:w="1673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加州大学</w: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伯克利分校</w: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FFFFFF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简介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</w:p>
        </w:tc>
        <w:tc>
          <w:tcPr>
            <w:tcW w:w="8760" w:type="dxa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加利福尼亚大学伯克利分校（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University of California Berkeley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，简称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UCB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）是美国最负盛名且是最顶尖的一所公立研究型大学，与斯坦福大学、麻省理工学院等一同被誉为美国工程科技界的学术领袖。此外，伯克利的研究生教育一直被认为是美国最为顶尖的水平。</w:t>
            </w:r>
          </w:p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2015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年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USNEWS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发布的美国大学排名中，加州大学伯克利分校位于全美综合排名第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20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位。同时该校的工程学院排名第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1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，计算机科学排名第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1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，化学院排名第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1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；生物科学排名第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2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；地球地质科学排名第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3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；经济学、商学、法学、社会学等专业领域排名均在前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10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名。</w:t>
            </w:r>
          </w:p>
        </w:tc>
      </w:tr>
    </w:tbl>
    <w:p w:rsidR="00AB2773" w:rsidRPr="00FC47C5" w:rsidRDefault="00AB2773" w:rsidP="00D93693">
      <w:pPr>
        <w:rPr>
          <w:rFonts w:ascii="宋体" w:cs="Times New Roman"/>
          <w:sz w:val="24"/>
          <w:szCs w:val="24"/>
        </w:rPr>
      </w:pPr>
    </w:p>
    <w:tbl>
      <w:tblPr>
        <w:tblW w:w="10913" w:type="dxa"/>
        <w:tblInd w:w="-106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000"/>
      </w:tblPr>
      <w:tblGrid>
        <w:gridCol w:w="1715"/>
        <w:gridCol w:w="246"/>
        <w:gridCol w:w="4392"/>
        <w:gridCol w:w="84"/>
        <w:gridCol w:w="4476"/>
      </w:tblGrid>
      <w:tr w:rsidR="00AB2773">
        <w:trPr>
          <w:trHeight w:val="236"/>
        </w:trPr>
        <w:tc>
          <w:tcPr>
            <w:tcW w:w="10913" w:type="dxa"/>
            <w:gridSpan w:val="5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color w:val="FFFFFF"/>
                <w:sz w:val="24"/>
                <w:szCs w:val="24"/>
              </w:rPr>
              <w:t>项目日程及安排</w:t>
            </w:r>
          </w:p>
        </w:tc>
      </w:tr>
      <w:tr w:rsidR="00AB2773">
        <w:trPr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日期</w:t>
            </w:r>
          </w:p>
        </w:tc>
        <w:tc>
          <w:tcPr>
            <w:tcW w:w="246" w:type="dxa"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  <w:szCs w:val="20"/>
              </w:rPr>
              <w:t>上午</w:t>
            </w:r>
          </w:p>
        </w:tc>
        <w:tc>
          <w:tcPr>
            <w:tcW w:w="4560" w:type="dxa"/>
            <w:gridSpan w:val="2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sz w:val="20"/>
                <w:szCs w:val="20"/>
              </w:rPr>
              <w:t>下午</w:t>
            </w:r>
          </w:p>
        </w:tc>
      </w:tr>
      <w:tr w:rsidR="00AB2773">
        <w:trPr>
          <w:cantSplit/>
          <w:trHeight w:val="622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23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（日）</w:t>
            </w:r>
          </w:p>
        </w:tc>
        <w:tc>
          <w:tcPr>
            <w:tcW w:w="246" w:type="dxa"/>
            <w:vMerge w:val="restart"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飞往旧金山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抵达旧金山，入住酒店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24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（一）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休整，调整时差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校园参观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25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（二）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26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（三）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27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（四）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28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（五）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29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（六）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渔人码头游览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联合广场游览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30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（日）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索萨利托小镇游览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金门大桥、艺术宫游览</w:t>
            </w:r>
          </w:p>
        </w:tc>
      </w:tr>
      <w:tr w:rsidR="00AB2773">
        <w:trPr>
          <w:cantSplit/>
          <w:trHeight w:val="622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July 3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（一）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</w:tr>
      <w:tr w:rsidR="00AB2773">
        <w:trPr>
          <w:cantSplit/>
          <w:trHeight w:val="622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1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（二）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2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（三）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斯坦福大学访问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003366"/>
                <w:sz w:val="20"/>
                <w:szCs w:val="20"/>
              </w:rPr>
              <w:t>INTEL</w:t>
            </w: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访问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3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（四）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003366"/>
                <w:sz w:val="20"/>
                <w:szCs w:val="20"/>
              </w:rPr>
              <w:t>Jelly-Belly</w:t>
            </w: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糖果厂参观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003366"/>
                <w:sz w:val="20"/>
                <w:szCs w:val="20"/>
              </w:rPr>
              <w:t>Napa</w:t>
            </w: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酒庄参观</w:t>
            </w:r>
          </w:p>
        </w:tc>
      </w:tr>
      <w:tr w:rsidR="00AB2773">
        <w:trPr>
          <w:cantSplit/>
          <w:trHeight w:val="599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4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（五）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8952" w:type="dxa"/>
            <w:gridSpan w:val="3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003366"/>
                <w:sz w:val="20"/>
                <w:szCs w:val="20"/>
              </w:rPr>
              <w:t>Outlet</w:t>
            </w: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访问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5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（六）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476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476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6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（日）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8952" w:type="dxa"/>
            <w:gridSpan w:val="3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旧金山访问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7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（一）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课程学习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结业仪式，海边烧烤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8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（二）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4392" w:type="dxa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节目排练</w:t>
            </w:r>
          </w:p>
        </w:tc>
        <w:tc>
          <w:tcPr>
            <w:tcW w:w="4560" w:type="dxa"/>
            <w:gridSpan w:val="2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告别联欢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9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（三）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8952" w:type="dxa"/>
            <w:gridSpan w:val="3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整理准备回程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10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（四）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8952" w:type="dxa"/>
            <w:gridSpan w:val="3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登机回国</w:t>
            </w:r>
          </w:p>
        </w:tc>
      </w:tr>
      <w:tr w:rsidR="00AB2773">
        <w:trPr>
          <w:cantSplit/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/>
                <w:color w:val="FFFFFF"/>
                <w:sz w:val="20"/>
                <w:szCs w:val="20"/>
              </w:rPr>
              <w:t>Aug 11</w:t>
            </w: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（五）</w:t>
            </w:r>
          </w:p>
        </w:tc>
        <w:tc>
          <w:tcPr>
            <w:tcW w:w="246" w:type="dxa"/>
            <w:vMerge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8952" w:type="dxa"/>
            <w:gridSpan w:val="3"/>
            <w:shd w:val="clear" w:color="auto" w:fill="F3F3F3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抵达国内</w:t>
            </w:r>
          </w:p>
        </w:tc>
      </w:tr>
      <w:tr w:rsidR="00AB2773">
        <w:trPr>
          <w:trHeight w:val="236"/>
        </w:trPr>
        <w:tc>
          <w:tcPr>
            <w:tcW w:w="1715" w:type="dxa"/>
            <w:shd w:val="clear" w:color="auto" w:fill="003366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FFFFFF"/>
                <w:sz w:val="20"/>
                <w:szCs w:val="20"/>
              </w:rPr>
              <w:t>备注</w:t>
            </w:r>
          </w:p>
        </w:tc>
        <w:tc>
          <w:tcPr>
            <w:tcW w:w="246" w:type="dxa"/>
            <w:shd w:val="clear" w:color="auto" w:fill="FFCC00"/>
            <w:vAlign w:val="center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微软雅黑" w:eastAsia="微软雅黑" w:hAnsi="微软雅黑" w:cs="Times New Roman"/>
                <w:color w:val="FFFFFF"/>
                <w:sz w:val="20"/>
                <w:szCs w:val="20"/>
              </w:rPr>
            </w:pPr>
          </w:p>
        </w:tc>
        <w:tc>
          <w:tcPr>
            <w:tcW w:w="8952" w:type="dxa"/>
            <w:gridSpan w:val="3"/>
            <w:shd w:val="clear" w:color="auto" w:fill="F3F3F3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抵达美国当天或次日安排欢迎宴会。</w:t>
            </w:r>
          </w:p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自由活动时间请注意安全。</w:t>
            </w:r>
          </w:p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微软雅黑" w:eastAsia="微软雅黑" w:hAnsi="微软雅黑" w:cs="Times New Roman"/>
                <w:color w:val="003366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3366"/>
                <w:sz w:val="20"/>
                <w:szCs w:val="20"/>
              </w:rPr>
              <w:t>行程可能会因为天气、人数等原因进行调整，以实际行程为准。</w:t>
            </w:r>
          </w:p>
        </w:tc>
      </w:tr>
    </w:tbl>
    <w:p w:rsidR="00AB2773" w:rsidRPr="00FC47C5" w:rsidRDefault="00AB2773" w:rsidP="00D93693">
      <w:pPr>
        <w:rPr>
          <w:rFonts w:ascii="宋体" w:cs="Times New Roman"/>
          <w:sz w:val="24"/>
          <w:szCs w:val="24"/>
        </w:rPr>
      </w:pPr>
      <w:r w:rsidRPr="00FC47C5">
        <w:rPr>
          <w:rFonts w:ascii="宋体" w:cs="Times New Roman"/>
          <w:sz w:val="24"/>
          <w:szCs w:val="24"/>
        </w:rPr>
        <w:br w:type="page"/>
      </w:r>
    </w:p>
    <w:tbl>
      <w:tblPr>
        <w:tblW w:w="0" w:type="auto"/>
        <w:tblInd w:w="-106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000"/>
      </w:tblPr>
      <w:tblGrid>
        <w:gridCol w:w="1678"/>
        <w:gridCol w:w="240"/>
        <w:gridCol w:w="4459"/>
        <w:gridCol w:w="369"/>
        <w:gridCol w:w="3886"/>
      </w:tblGrid>
      <w:tr w:rsidR="00AB2773" w:rsidRPr="00FC47C5">
        <w:trPr>
          <w:trHeight w:val="182"/>
        </w:trPr>
        <w:tc>
          <w:tcPr>
            <w:tcW w:w="10632" w:type="dxa"/>
            <w:gridSpan w:val="5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FFFFFF"/>
                <w:sz w:val="24"/>
                <w:szCs w:val="24"/>
              </w:rPr>
              <w:t>项目内容</w:t>
            </w:r>
          </w:p>
        </w:tc>
      </w:tr>
      <w:tr w:rsidR="00AB2773" w:rsidRPr="00FC47C5">
        <w:trPr>
          <w:trHeight w:val="1080"/>
        </w:trPr>
        <w:tc>
          <w:tcPr>
            <w:tcW w:w="1678" w:type="dxa"/>
            <w:vMerge w:val="restart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课程学习</w:t>
            </w:r>
          </w:p>
        </w:tc>
        <w:tc>
          <w:tcPr>
            <w:tcW w:w="240" w:type="dxa"/>
            <w:vMerge w:val="restart"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714" w:type="dxa"/>
            <w:gridSpan w:val="3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参加项目的学生将有机会在加州大学伯克利分校接受约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30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课时的课程、讲座学习，学习内容包括英语表达、英文写作、演说技巧、美国文化等多个方面。全部课程及讲座均为纯英文环境，学生可以获得美国课堂以及学习氛围的充分体验。以下列出的是我们项目中大受学生欢迎的学习课题。</w:t>
            </w:r>
          </w:p>
        </w:tc>
      </w:tr>
      <w:tr w:rsidR="00AB2773" w:rsidRPr="00FC47C5">
        <w:trPr>
          <w:trHeight w:val="2734"/>
        </w:trPr>
        <w:tc>
          <w:tcPr>
            <w:tcW w:w="1678" w:type="dxa"/>
            <w:vMerge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0" w:type="dxa"/>
            <w:vMerge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4828" w:type="dxa"/>
            <w:gridSpan w:val="2"/>
            <w:shd w:val="clear" w:color="auto" w:fill="F3F3F3"/>
          </w:tcPr>
          <w:p w:rsidR="00AB2773" w:rsidRPr="00FC47C5" w:rsidRDefault="00AB2773" w:rsidP="00C64047">
            <w:pPr>
              <w:numPr>
                <w:ilvl w:val="0"/>
                <w:numId w:val="1"/>
              </w:numPr>
              <w:tabs>
                <w:tab w:val="left" w:pos="425"/>
              </w:tabs>
              <w:snapToGrid w:val="0"/>
              <w:jc w:val="left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US Higher Education System &amp; College Life</w:t>
            </w:r>
          </w:p>
          <w:p w:rsidR="00AB2773" w:rsidRPr="00FC47C5" w:rsidRDefault="00AB2773" w:rsidP="00C64047">
            <w:pPr>
              <w:numPr>
                <w:ilvl w:val="0"/>
                <w:numId w:val="1"/>
              </w:numPr>
              <w:tabs>
                <w:tab w:val="left" w:pos="425"/>
              </w:tabs>
              <w:snapToGrid w:val="0"/>
              <w:jc w:val="left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American Movie</w:t>
            </w:r>
          </w:p>
          <w:p w:rsidR="00AB2773" w:rsidRPr="00FC47C5" w:rsidRDefault="00AB2773" w:rsidP="00C64047">
            <w:pPr>
              <w:numPr>
                <w:ilvl w:val="0"/>
                <w:numId w:val="1"/>
              </w:numPr>
              <w:tabs>
                <w:tab w:val="left" w:pos="425"/>
              </w:tabs>
              <w:snapToGrid w:val="0"/>
              <w:jc w:val="left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Culture Shock</w:t>
            </w:r>
          </w:p>
          <w:p w:rsidR="00AB2773" w:rsidRPr="00FC47C5" w:rsidRDefault="00AB2773" w:rsidP="00C64047">
            <w:pPr>
              <w:numPr>
                <w:ilvl w:val="0"/>
                <w:numId w:val="1"/>
              </w:numPr>
              <w:tabs>
                <w:tab w:val="left" w:pos="425"/>
              </w:tabs>
              <w:snapToGrid w:val="0"/>
              <w:jc w:val="left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Technology &amp; Innovation</w:t>
            </w:r>
          </w:p>
          <w:p w:rsidR="00AB2773" w:rsidRPr="00FC47C5" w:rsidRDefault="00AB2773" w:rsidP="00C64047">
            <w:pPr>
              <w:numPr>
                <w:ilvl w:val="0"/>
                <w:numId w:val="1"/>
              </w:numPr>
              <w:tabs>
                <w:tab w:val="left" w:pos="425"/>
              </w:tabs>
              <w:snapToGrid w:val="0"/>
              <w:jc w:val="left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Business Communication</w:t>
            </w:r>
          </w:p>
          <w:p w:rsidR="00AB2773" w:rsidRPr="00FC47C5" w:rsidRDefault="00AB2773" w:rsidP="00C64047">
            <w:pPr>
              <w:numPr>
                <w:ilvl w:val="0"/>
                <w:numId w:val="1"/>
              </w:numPr>
              <w:tabs>
                <w:tab w:val="left" w:pos="425"/>
              </w:tabs>
              <w:snapToGrid w:val="0"/>
              <w:jc w:val="left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English Speaking and Writing</w:t>
            </w:r>
          </w:p>
          <w:p w:rsidR="00AB2773" w:rsidRPr="00FC47C5" w:rsidRDefault="00AB2773" w:rsidP="00C64047">
            <w:pPr>
              <w:numPr>
                <w:ilvl w:val="0"/>
                <w:numId w:val="1"/>
              </w:numPr>
              <w:tabs>
                <w:tab w:val="left" w:pos="425"/>
              </w:tabs>
              <w:snapToGrid w:val="0"/>
              <w:jc w:val="left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English Literature</w:t>
            </w:r>
          </w:p>
          <w:p w:rsidR="00AB2773" w:rsidRPr="00FC47C5" w:rsidRDefault="00AB2773" w:rsidP="00C64047">
            <w:pPr>
              <w:numPr>
                <w:ilvl w:val="0"/>
                <w:numId w:val="1"/>
              </w:numPr>
              <w:tabs>
                <w:tab w:val="left" w:pos="425"/>
              </w:tabs>
              <w:snapToGrid w:val="0"/>
              <w:jc w:val="left"/>
              <w:rPr>
                <w:rFonts w:ascii="宋体" w:hAnsi="宋体" w:cs="宋体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US Politics and Elections</w:t>
            </w:r>
          </w:p>
        </w:tc>
        <w:tc>
          <w:tcPr>
            <w:tcW w:w="3886" w:type="dxa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14" o:spid="_x0000_i1026" type="#_x0000_t75" style="width:165pt;height:123.75pt;visibility:visible">
                  <v:imagedata r:id="rId8" o:title="" gain="79922f" blacklevel="5898f"/>
                </v:shape>
              </w:pict>
            </w:r>
          </w:p>
        </w:tc>
      </w:tr>
      <w:tr w:rsidR="00AB2773" w:rsidRPr="00FC47C5">
        <w:tc>
          <w:tcPr>
            <w:tcW w:w="1678" w:type="dxa"/>
            <w:vMerge w:val="restart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企业参访</w:t>
            </w:r>
          </w:p>
        </w:tc>
        <w:tc>
          <w:tcPr>
            <w:tcW w:w="240" w:type="dxa"/>
            <w:vMerge w:val="restart"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714" w:type="dxa"/>
            <w:gridSpan w:val="3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参加项目的学生将有机会走访旧金山当地的数家知名企业、工厂，在企业代表和我们带队老师的带领下，对企业、工厂进行参观，使学生对行业发展、产品生产等方面有全面认识，开拓视野。</w:t>
            </w:r>
          </w:p>
        </w:tc>
      </w:tr>
      <w:tr w:rsidR="00AB2773" w:rsidRPr="00FC47C5">
        <w:trPr>
          <w:trHeight w:val="2543"/>
        </w:trPr>
        <w:tc>
          <w:tcPr>
            <w:tcW w:w="1678" w:type="dxa"/>
            <w:vMerge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0" w:type="dxa"/>
            <w:vMerge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b/>
                <w:bCs/>
                <w:color w:val="244061"/>
                <w:spacing w:val="20"/>
                <w:sz w:val="24"/>
                <w:szCs w:val="24"/>
                <w:u w:color="000000"/>
              </w:rPr>
            </w:pPr>
            <w:r w:rsidRPr="00BE708C">
              <w:rPr>
                <w:rFonts w:ascii="宋体" w:cs="Times New Roman"/>
                <w:b/>
                <w:bCs/>
                <w:noProof/>
                <w:color w:val="244061"/>
                <w:spacing w:val="20"/>
                <w:sz w:val="24"/>
                <w:szCs w:val="24"/>
                <w:u w:color="000000"/>
              </w:rPr>
              <w:pict>
                <v:shape id="图片 13" o:spid="_x0000_i1027" type="#_x0000_t75" style="width:171.75pt;height:117pt;visibility:visible">
                  <v:imagedata r:id="rId9" o:title="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硅谷</w:t>
            </w:r>
          </w:p>
        </w:tc>
        <w:tc>
          <w:tcPr>
            <w:tcW w:w="4255" w:type="dxa"/>
            <w:gridSpan w:val="2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244061"/>
                <w:sz w:val="24"/>
                <w:szCs w:val="24"/>
                <w:u w:color="000000"/>
              </w:rPr>
            </w:pPr>
            <w:r w:rsidRPr="00BE708C">
              <w:rPr>
                <w:rFonts w:ascii="宋体" w:cs="Times New Roman"/>
                <w:noProof/>
                <w:color w:val="244061"/>
                <w:sz w:val="24"/>
                <w:szCs w:val="24"/>
                <w:u w:color="000000"/>
              </w:rPr>
              <w:pict>
                <v:shape id="图片 12" o:spid="_x0000_i1028" type="#_x0000_t75" style="width:160.5pt;height:117pt;visibility:visible">
                  <v:imagedata r:id="rId10" o:title="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Jelly-Belly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糖果厂</w:t>
            </w:r>
          </w:p>
        </w:tc>
      </w:tr>
      <w:tr w:rsidR="00AB2773" w:rsidRPr="00FC47C5">
        <w:tc>
          <w:tcPr>
            <w:tcW w:w="1678" w:type="dxa"/>
            <w:vMerge w:val="restart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人文考察</w:t>
            </w:r>
          </w:p>
        </w:tc>
        <w:tc>
          <w:tcPr>
            <w:tcW w:w="240" w:type="dxa"/>
            <w:vMerge w:val="restart"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714" w:type="dxa"/>
            <w:gridSpan w:val="3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在项目期间，我们将安排学生前往加州的另一所世界顶尖学府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——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斯坦福大学参观、游览，让学生体验到与伯克利截然不同的校园文化。另外我们会组织学生前往旧金山魅力独特的海滨小镇索萨利托，感受隐藏在喧嚣城市生活中的一片静谧。</w:t>
            </w:r>
          </w:p>
        </w:tc>
      </w:tr>
      <w:tr w:rsidR="00AB2773" w:rsidRPr="00FC47C5">
        <w:tc>
          <w:tcPr>
            <w:tcW w:w="1678" w:type="dxa"/>
            <w:vMerge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0" w:type="dxa"/>
            <w:vMerge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244061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color w:val="244061"/>
                <w:sz w:val="24"/>
                <w:szCs w:val="24"/>
              </w:rPr>
              <w:pict>
                <v:shape id="图片 11" o:spid="_x0000_i1029" type="#_x0000_t75" style="width:167.25pt;height:106.5pt;visibility:visible">
                  <v:imagedata r:id="rId11" o:title="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斯坦福大学</w:t>
            </w:r>
          </w:p>
        </w:tc>
        <w:tc>
          <w:tcPr>
            <w:tcW w:w="4255" w:type="dxa"/>
            <w:gridSpan w:val="2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10" o:spid="_x0000_i1030" type="#_x0000_t75" style="width:170.25pt;height:106.5pt;visibility:visible">
                  <v:imagedata r:id="rId12" o:title="" gain="69719f" blacklevel="1966f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索萨利托小镇</w:t>
            </w:r>
          </w:p>
        </w:tc>
      </w:tr>
      <w:tr w:rsidR="00AB2773" w:rsidRPr="00FC47C5">
        <w:trPr>
          <w:trHeight w:val="2931"/>
        </w:trPr>
        <w:tc>
          <w:tcPr>
            <w:tcW w:w="1678" w:type="dxa"/>
            <w:vMerge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0" w:type="dxa"/>
            <w:vMerge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9" o:spid="_x0000_i1031" type="#_x0000_t75" style="width:174pt;height:116.25pt;visibility:visible">
                  <v:imagedata r:id="rId13" o:title="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艺术宫</w:t>
            </w:r>
          </w:p>
        </w:tc>
        <w:tc>
          <w:tcPr>
            <w:tcW w:w="4255" w:type="dxa"/>
            <w:gridSpan w:val="2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8" o:spid="_x0000_i1032" type="#_x0000_t75" style="width:172.5pt;height:113.25pt;visibility:visible">
                  <v:imagedata r:id="rId14" o:title="" gain="86232f" blacklevel="3932f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图书馆</w:t>
            </w:r>
          </w:p>
        </w:tc>
      </w:tr>
      <w:tr w:rsidR="00AB2773" w:rsidRPr="00FC47C5">
        <w:tc>
          <w:tcPr>
            <w:tcW w:w="1678" w:type="dxa"/>
            <w:vMerge w:val="restart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景点游览</w:t>
            </w:r>
          </w:p>
        </w:tc>
        <w:tc>
          <w:tcPr>
            <w:tcW w:w="240" w:type="dxa"/>
            <w:vMerge w:val="restart"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714" w:type="dxa"/>
            <w:gridSpan w:val="3"/>
            <w:shd w:val="clear" w:color="auto" w:fill="F3F3F3"/>
          </w:tcPr>
          <w:p w:rsidR="00AB2773" w:rsidRPr="00FC47C5" w:rsidRDefault="00AB2773" w:rsidP="00C64047">
            <w:pPr>
              <w:snapToGrid w:val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来到旧金山自然不能错过这里的标志性景观。</w:t>
            </w:r>
          </w:p>
        </w:tc>
      </w:tr>
      <w:tr w:rsidR="00AB2773" w:rsidRPr="00FC47C5">
        <w:trPr>
          <w:trHeight w:val="357"/>
        </w:trPr>
        <w:tc>
          <w:tcPr>
            <w:tcW w:w="1678" w:type="dxa"/>
            <w:vMerge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0" w:type="dxa"/>
            <w:vMerge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714" w:type="dxa"/>
            <w:gridSpan w:val="3"/>
            <w:shd w:val="clear" w:color="auto" w:fill="F3F3F3"/>
          </w:tcPr>
          <w:p w:rsidR="00AB2773" w:rsidRDefault="00AB2773" w:rsidP="00C64047">
            <w:pPr>
              <w:snapToGrid w:val="0"/>
              <w:jc w:val="center"/>
              <w:rPr>
                <w:rFonts w:ascii="宋体" w:cs="Times New Roman"/>
                <w:noProof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7" o:spid="_x0000_i1033" type="#_x0000_t75" style="width:406.5pt;height:96pt;visibility:visible">
                  <v:imagedata r:id="rId15" o:title="" gain="112993f" blacklevel="3932f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金门大桥</w:t>
            </w:r>
          </w:p>
        </w:tc>
      </w:tr>
      <w:tr w:rsidR="00AB2773" w:rsidRPr="00FC47C5">
        <w:trPr>
          <w:trHeight w:val="2265"/>
        </w:trPr>
        <w:tc>
          <w:tcPr>
            <w:tcW w:w="1678" w:type="dxa"/>
            <w:vMerge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0" w:type="dxa"/>
            <w:vMerge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6" o:spid="_x0000_i1034" type="#_x0000_t75" style="width:156.75pt;height:101.25pt;visibility:visible">
                  <v:imagedata r:id="rId16" o:title="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联合广场</w:t>
            </w:r>
          </w:p>
        </w:tc>
        <w:tc>
          <w:tcPr>
            <w:tcW w:w="4255" w:type="dxa"/>
            <w:gridSpan w:val="2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244061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color w:val="244061"/>
                <w:sz w:val="24"/>
                <w:szCs w:val="24"/>
              </w:rPr>
              <w:pict>
                <v:shape id="图片 5" o:spid="_x0000_i1035" type="#_x0000_t75" style="width:162.75pt;height:101.25pt;visibility:visible">
                  <v:imagedata r:id="rId17" o:title=""/>
                </v:shape>
              </w:pict>
            </w:r>
          </w:p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244061"/>
                <w:sz w:val="24"/>
                <w:szCs w:val="24"/>
              </w:rPr>
              <w:t>渔人码头</w:t>
            </w:r>
          </w:p>
        </w:tc>
      </w:tr>
      <w:tr w:rsidR="00AB2773" w:rsidRPr="00FC47C5">
        <w:trPr>
          <w:trHeight w:val="2846"/>
        </w:trPr>
        <w:tc>
          <w:tcPr>
            <w:tcW w:w="1678" w:type="dxa"/>
            <w:vMerge w:val="restart"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学生风采</w:t>
            </w:r>
          </w:p>
        </w:tc>
        <w:tc>
          <w:tcPr>
            <w:tcW w:w="240" w:type="dxa"/>
            <w:vMerge w:val="restart"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4" o:spid="_x0000_i1036" type="#_x0000_t75" style="width:203.25pt;height:133.5pt;visibility:visible">
                  <v:imagedata r:id="rId18" o:title=""/>
                </v:shape>
              </w:pict>
            </w:r>
          </w:p>
        </w:tc>
        <w:tc>
          <w:tcPr>
            <w:tcW w:w="4255" w:type="dxa"/>
            <w:gridSpan w:val="2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color w:val="003366"/>
                <w:sz w:val="24"/>
                <w:szCs w:val="24"/>
              </w:rPr>
              <w:pict>
                <v:shape id="图片 3" o:spid="_x0000_i1037" type="#_x0000_t75" style="width:194.25pt;height:129.75pt;visibility:visible">
                  <v:imagedata r:id="rId19" o:title=""/>
                </v:shape>
              </w:pict>
            </w:r>
          </w:p>
        </w:tc>
      </w:tr>
      <w:tr w:rsidR="00AB2773" w:rsidRPr="00FC47C5">
        <w:trPr>
          <w:trHeight w:val="3008"/>
        </w:trPr>
        <w:tc>
          <w:tcPr>
            <w:tcW w:w="1678" w:type="dxa"/>
            <w:vMerge/>
            <w:shd w:val="clear" w:color="auto" w:fill="003366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0" w:type="dxa"/>
            <w:vMerge/>
            <w:shd w:val="clear" w:color="auto" w:fill="FFCC00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2" o:spid="_x0000_i1038" type="#_x0000_t75" style="width:201.75pt;height:141.75pt;visibility:visible">
                  <v:imagedata r:id="rId20" o:title=""/>
                </v:shape>
              </w:pict>
            </w:r>
          </w:p>
        </w:tc>
        <w:tc>
          <w:tcPr>
            <w:tcW w:w="4255" w:type="dxa"/>
            <w:gridSpan w:val="2"/>
            <w:shd w:val="clear" w:color="auto" w:fill="F3F3F3"/>
            <w:vAlign w:val="center"/>
          </w:tcPr>
          <w:p w:rsidR="00AB2773" w:rsidRPr="00FC47C5" w:rsidRDefault="00AB2773" w:rsidP="00C64047">
            <w:pPr>
              <w:snapToGrid w:val="0"/>
              <w:jc w:val="center"/>
              <w:rPr>
                <w:rFonts w:ascii="宋体" w:cs="Times New Roman"/>
                <w:b/>
                <w:bCs/>
                <w:color w:val="244061"/>
                <w:kern w:val="0"/>
                <w:sz w:val="24"/>
                <w:szCs w:val="24"/>
              </w:rPr>
            </w:pPr>
            <w:r w:rsidRPr="00BE708C">
              <w:rPr>
                <w:rFonts w:ascii="宋体" w:cs="Times New Roman"/>
                <w:noProof/>
                <w:sz w:val="24"/>
                <w:szCs w:val="24"/>
              </w:rPr>
              <w:pict>
                <v:shape id="图片 1" o:spid="_x0000_i1039" type="#_x0000_t75" style="width:198.75pt;height:141.75pt;visibility:visible">
                  <v:imagedata r:id="rId21" o:title=""/>
                </v:shape>
              </w:pict>
            </w:r>
          </w:p>
        </w:tc>
      </w:tr>
    </w:tbl>
    <w:p w:rsidR="00AB2773" w:rsidRPr="00FC47C5" w:rsidRDefault="00AB2773" w:rsidP="00D93693">
      <w:pPr>
        <w:pStyle w:val="2"/>
        <w:ind w:firstLineChars="0" w:firstLine="0"/>
        <w:rPr>
          <w:rFonts w:ascii="宋体" w:cs="Times New Roman"/>
          <w:b/>
          <w:bCs/>
          <w:sz w:val="24"/>
          <w:szCs w:val="24"/>
        </w:rPr>
      </w:pPr>
      <w:r w:rsidRPr="00FC47C5">
        <w:rPr>
          <w:rFonts w:ascii="宋体" w:cs="Times New Roman"/>
          <w:b/>
          <w:bCs/>
          <w:sz w:val="24"/>
          <w:szCs w:val="24"/>
        </w:rPr>
        <w:br w:type="page"/>
      </w:r>
    </w:p>
    <w:tbl>
      <w:tblPr>
        <w:tblW w:w="0" w:type="auto"/>
        <w:tblInd w:w="-106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000"/>
      </w:tblPr>
      <w:tblGrid>
        <w:gridCol w:w="1678"/>
        <w:gridCol w:w="240"/>
        <w:gridCol w:w="8687"/>
      </w:tblGrid>
      <w:tr w:rsidR="00AB2773" w:rsidRPr="00FC47C5">
        <w:tc>
          <w:tcPr>
            <w:tcW w:w="10605" w:type="dxa"/>
            <w:gridSpan w:val="3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项目须知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全程带队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本项目期间将有带队老师和主办方现地服务人员全程带队。带队老师将在项目期间对学生的学习、生活提供必要的指导，并在必要时向学生提供翻译服务。项目期间学生遇到任何困难或需要帮助，都可以与带队老师联系。带队老师的联系方式将在项目出发前告知学生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住宿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本项目期间会全程入住加州大学伯克利分校附近的酒店，期间会有专车接送学生前往学校上课。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餐饮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本项目不含餐。外出参访及自由活动期间我们会带领学生到餐厅集中的地段用餐，学生可自行选择餐厅用餐，费用自理。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美国境内交通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行程安排内的交通全部由主办方准备，自由活动期间的交通方式及费用由学生自行安排、支付。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C47C5">
              <w:rPr>
                <w:rFonts w:ascii="宋体" w:hAnsi="宋体" w:cs="宋体"/>
                <w:sz w:val="24"/>
                <w:szCs w:val="24"/>
              </w:rPr>
              <w:t>WIFI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校园及酒店内均有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WIFI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可以使用。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海外保险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统一为学生购买。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签证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该项目需要美国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B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类签证，我们会协助学生办理签证，签证费（仅限第一次面签）已包含在费用中。若学生已有签证不需要再次签证，将退还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160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美元签证费；若学生签证未通过需多次办理，费用由学生自理。因签证产生的国内交通，住宿费用由学生自理。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国际机票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原则上统一为学生预定机票，机票费用学生自理。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项目费用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4783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美元。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费用包含项目期间的全部课程、住宿、访问预约、学生活动所需费用，以及项目所包含的交通、签证费（仅限第一次面签）、海外保险费等。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项目不含餐费；学生在海外购物、自由活动产生的费用由学生自理；首次面签未通过，需要再次面签所产生的签证费用由学生自理；机票费用由学生自理。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申请条件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全日制在读本科生及研究生，品行端正。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建议英语四级或相应水平。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基本申请材料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4C6613">
              <w:rPr>
                <w:rFonts w:ascii="宋体" w:hAnsi="宋体" w:cs="宋体" w:hint="eastAsia"/>
                <w:color w:val="003366"/>
                <w:sz w:val="24"/>
                <w:szCs w:val="24"/>
              </w:rPr>
              <w:t>江南大学海外游学项目申请表</w:t>
            </w:r>
          </w:p>
          <w:p w:rsidR="00AB2773" w:rsidRPr="004C6613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加州大学伯克利分校</w:t>
            </w:r>
            <w:r w:rsidRPr="00FC47C5">
              <w:rPr>
                <w:rFonts w:ascii="宋体" w:hAnsi="宋体" w:cs="宋体"/>
                <w:color w:val="003366"/>
                <w:sz w:val="24"/>
                <w:szCs w:val="24"/>
              </w:rPr>
              <w:t>Summer College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报名表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护照</w:t>
            </w:r>
            <w:r>
              <w:rPr>
                <w:rFonts w:ascii="宋体" w:hAnsi="宋体" w:cs="宋体" w:hint="eastAsia"/>
                <w:color w:val="003366"/>
                <w:sz w:val="24"/>
                <w:szCs w:val="24"/>
              </w:rPr>
              <w:t>复印件</w:t>
            </w:r>
          </w:p>
        </w:tc>
      </w:tr>
      <w:tr w:rsidR="00AB2773" w:rsidRPr="00FC47C5">
        <w:tc>
          <w:tcPr>
            <w:tcW w:w="1678" w:type="dxa"/>
            <w:shd w:val="clear" w:color="auto" w:fill="003366"/>
            <w:vAlign w:val="center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报名流程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及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  <w:r w:rsidRPr="00FC47C5">
              <w:rPr>
                <w:rFonts w:ascii="宋体" w:hAnsi="宋体" w:cs="宋体" w:hint="eastAsia"/>
                <w:sz w:val="24"/>
                <w:szCs w:val="24"/>
              </w:rPr>
              <w:t>费用支付</w:t>
            </w:r>
          </w:p>
        </w:tc>
        <w:tc>
          <w:tcPr>
            <w:tcW w:w="240" w:type="dxa"/>
            <w:shd w:val="clear" w:color="auto" w:fill="FFCC00"/>
          </w:tcPr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8687" w:type="dxa"/>
            <w:shd w:val="clear" w:color="auto" w:fill="F3F3F3"/>
          </w:tcPr>
          <w:p w:rsidR="00AB2773" w:rsidRPr="00C83D12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 w:rsidRPr="00C83D12">
              <w:rPr>
                <w:rFonts w:ascii="宋体" w:hAnsi="宋体" w:cs="宋体"/>
                <w:color w:val="003366"/>
                <w:sz w:val="24"/>
                <w:szCs w:val="24"/>
              </w:rPr>
              <w:t>1</w:t>
            </w:r>
            <w:r w:rsidRPr="00C83D12">
              <w:rPr>
                <w:rFonts w:ascii="宋体" w:hAnsi="宋体" w:cs="宋体" w:hint="eastAsia"/>
                <w:color w:val="003366"/>
                <w:sz w:val="24"/>
                <w:szCs w:val="24"/>
              </w:rPr>
              <w:t>、感兴趣的同学填写申请材料并交至学院，学院汇总申请材料与学生护照复印件后于</w:t>
            </w:r>
            <w:r w:rsidRPr="00C83D12">
              <w:rPr>
                <w:rFonts w:ascii="宋体" w:hAnsi="宋体" w:cs="宋体"/>
                <w:color w:val="003366"/>
                <w:sz w:val="24"/>
                <w:szCs w:val="24"/>
                <w:highlight w:val="yellow"/>
              </w:rPr>
              <w:t>2017</w:t>
            </w:r>
            <w:r w:rsidRPr="00C83D12">
              <w:rPr>
                <w:rFonts w:ascii="宋体" w:hAnsi="宋体" w:cs="宋体" w:hint="eastAsia"/>
                <w:color w:val="003366"/>
                <w:sz w:val="24"/>
                <w:szCs w:val="24"/>
                <w:highlight w:val="yellow"/>
              </w:rPr>
              <w:t>年</w:t>
            </w:r>
            <w:r w:rsidRPr="00C83D12">
              <w:rPr>
                <w:rFonts w:ascii="宋体" w:hAnsi="宋体" w:cs="宋体"/>
                <w:color w:val="003366"/>
                <w:sz w:val="24"/>
                <w:szCs w:val="24"/>
                <w:highlight w:val="yellow"/>
              </w:rPr>
              <w:t>4</w:t>
            </w:r>
            <w:r w:rsidRPr="00C83D12">
              <w:rPr>
                <w:rFonts w:ascii="宋体" w:hAnsi="宋体" w:cs="宋体" w:hint="eastAsia"/>
                <w:color w:val="003366"/>
                <w:sz w:val="24"/>
                <w:szCs w:val="24"/>
                <w:highlight w:val="yellow"/>
              </w:rPr>
              <w:t>月</w:t>
            </w:r>
            <w:r w:rsidRPr="00C83D12">
              <w:rPr>
                <w:rFonts w:ascii="宋体" w:hAnsi="宋体" w:cs="宋体"/>
                <w:color w:val="003366"/>
                <w:sz w:val="24"/>
                <w:szCs w:val="24"/>
                <w:highlight w:val="yellow"/>
              </w:rPr>
              <w:t>28</w:t>
            </w:r>
            <w:r w:rsidRPr="00C83D12">
              <w:rPr>
                <w:rFonts w:ascii="宋体" w:hAnsi="宋体" w:cs="宋体" w:hint="eastAsia"/>
                <w:color w:val="003366"/>
                <w:sz w:val="24"/>
                <w:szCs w:val="24"/>
                <w:highlight w:val="yellow"/>
              </w:rPr>
              <w:t>日</w:t>
            </w:r>
            <w:r w:rsidRPr="00C83D12">
              <w:rPr>
                <w:rFonts w:ascii="宋体" w:hAnsi="宋体" w:cs="宋体" w:hint="eastAsia"/>
                <w:color w:val="003366"/>
                <w:sz w:val="24"/>
                <w:szCs w:val="24"/>
              </w:rPr>
              <w:t>前交至国交处（行政楼</w:t>
            </w:r>
            <w:r w:rsidRPr="00C83D12">
              <w:rPr>
                <w:rFonts w:ascii="宋体" w:hAnsi="宋体" w:cs="宋体"/>
                <w:color w:val="003366"/>
                <w:sz w:val="24"/>
                <w:szCs w:val="24"/>
              </w:rPr>
              <w:t>A411</w:t>
            </w:r>
            <w:r w:rsidRPr="00C83D12">
              <w:rPr>
                <w:rFonts w:ascii="宋体" w:hAnsi="宋体" w:cs="宋体" w:hint="eastAsia"/>
                <w:color w:val="003366"/>
                <w:sz w:val="24"/>
                <w:szCs w:val="24"/>
              </w:rPr>
              <w:t>）。</w:t>
            </w:r>
            <w:bookmarkStart w:id="0" w:name="_GoBack"/>
            <w:bookmarkEnd w:id="0"/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>
              <w:rPr>
                <w:rFonts w:ascii="宋体" w:hAnsi="宋体" w:cs="宋体"/>
                <w:color w:val="003366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color w:val="003366"/>
                <w:sz w:val="24"/>
                <w:szCs w:val="24"/>
              </w:rPr>
              <w:t>、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缴纳项目费，签订项目协议；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>
              <w:rPr>
                <w:rFonts w:ascii="宋体" w:hAnsi="宋体" w:cs="宋体"/>
                <w:color w:val="003366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color w:val="003366"/>
                <w:sz w:val="24"/>
                <w:szCs w:val="24"/>
              </w:rPr>
              <w:t>、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协助学生准备签证材料，并指导学生面签；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>
              <w:rPr>
                <w:rFonts w:ascii="宋体" w:hAnsi="宋体" w:cs="宋体"/>
                <w:color w:val="003366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color w:val="003366"/>
                <w:sz w:val="24"/>
                <w:szCs w:val="24"/>
              </w:rPr>
              <w:t>、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学生机票确认后，缴纳机票款项；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>
              <w:rPr>
                <w:rFonts w:ascii="宋体" w:hAnsi="宋体" w:cs="宋体"/>
                <w:color w:val="003366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color w:val="003366"/>
                <w:sz w:val="24"/>
                <w:szCs w:val="24"/>
              </w:rPr>
              <w:t>、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行前指导；</w:t>
            </w:r>
          </w:p>
          <w:p w:rsidR="00AB2773" w:rsidRPr="00FC47C5" w:rsidRDefault="00AB2773" w:rsidP="00C64047">
            <w:pPr>
              <w:pStyle w:val="2"/>
              <w:adjustRightInd w:val="0"/>
              <w:snapToGrid w:val="0"/>
              <w:ind w:firstLineChars="0" w:firstLine="0"/>
              <w:rPr>
                <w:rFonts w:ascii="宋体" w:cs="Times New Roman"/>
                <w:color w:val="003366"/>
                <w:sz w:val="24"/>
                <w:szCs w:val="24"/>
              </w:rPr>
            </w:pPr>
            <w:r>
              <w:rPr>
                <w:rFonts w:ascii="宋体" w:hAnsi="宋体" w:cs="宋体"/>
                <w:color w:val="003366"/>
                <w:sz w:val="24"/>
                <w:szCs w:val="24"/>
              </w:rPr>
              <w:t>6</w:t>
            </w:r>
            <w:r>
              <w:rPr>
                <w:rFonts w:ascii="宋体" w:hAnsi="宋体" w:cs="宋体" w:hint="eastAsia"/>
                <w:color w:val="003366"/>
                <w:sz w:val="24"/>
                <w:szCs w:val="24"/>
              </w:rPr>
              <w:t>、</w:t>
            </w:r>
            <w:r w:rsidRPr="00FC47C5">
              <w:rPr>
                <w:rFonts w:ascii="宋体" w:hAnsi="宋体" w:cs="宋体" w:hint="eastAsia"/>
                <w:color w:val="003366"/>
                <w:sz w:val="24"/>
                <w:szCs w:val="24"/>
              </w:rPr>
              <w:t>出发。</w:t>
            </w:r>
          </w:p>
        </w:tc>
      </w:tr>
    </w:tbl>
    <w:p w:rsidR="00AB2773" w:rsidRDefault="00AB2773" w:rsidP="00D93693">
      <w:pPr>
        <w:pStyle w:val="2"/>
        <w:ind w:firstLineChars="0" w:firstLine="0"/>
        <w:rPr>
          <w:rFonts w:ascii="宋体" w:cs="Times New Roman"/>
          <w:b/>
          <w:bCs/>
          <w:sz w:val="24"/>
          <w:szCs w:val="24"/>
        </w:rPr>
      </w:pPr>
    </w:p>
    <w:p w:rsidR="00AB2773" w:rsidRPr="004C6613" w:rsidRDefault="00AB2773" w:rsidP="00D93693">
      <w:pPr>
        <w:pStyle w:val="2"/>
        <w:adjustRightInd w:val="0"/>
        <w:snapToGrid w:val="0"/>
        <w:ind w:firstLineChars="0" w:firstLine="0"/>
        <w:rPr>
          <w:rFonts w:ascii="宋体" w:cs="Times New Roman"/>
          <w:color w:val="003366"/>
          <w:sz w:val="24"/>
          <w:szCs w:val="24"/>
        </w:rPr>
      </w:pPr>
      <w:r w:rsidRPr="004C6613">
        <w:rPr>
          <w:rFonts w:ascii="宋体" w:hAnsi="宋体" w:cs="宋体" w:hint="eastAsia"/>
          <w:color w:val="003366"/>
          <w:sz w:val="24"/>
          <w:szCs w:val="24"/>
        </w:rPr>
        <w:t>附件</w:t>
      </w:r>
      <w:r w:rsidRPr="004C6613">
        <w:rPr>
          <w:rFonts w:ascii="宋体" w:hAnsi="宋体" w:cs="宋体"/>
          <w:color w:val="003366"/>
          <w:sz w:val="24"/>
          <w:szCs w:val="24"/>
        </w:rPr>
        <w:t>1</w:t>
      </w:r>
      <w:r w:rsidRPr="004C6613">
        <w:rPr>
          <w:rFonts w:ascii="宋体" w:hAnsi="宋体" w:cs="宋体" w:hint="eastAsia"/>
          <w:color w:val="003366"/>
          <w:sz w:val="24"/>
          <w:szCs w:val="24"/>
        </w:rPr>
        <w:t>：江南大学海外游学项目申请表</w:t>
      </w:r>
    </w:p>
    <w:p w:rsidR="00AB2773" w:rsidRDefault="00AB2773" w:rsidP="00D93693">
      <w:pPr>
        <w:pStyle w:val="2"/>
        <w:adjustRightInd w:val="0"/>
        <w:snapToGrid w:val="0"/>
        <w:ind w:firstLineChars="0" w:firstLine="0"/>
        <w:rPr>
          <w:rFonts w:ascii="宋体" w:cs="Times New Roman"/>
          <w:color w:val="003366"/>
          <w:sz w:val="24"/>
          <w:szCs w:val="24"/>
        </w:rPr>
      </w:pPr>
      <w:r w:rsidRPr="004C6613">
        <w:rPr>
          <w:rFonts w:ascii="宋体" w:hAnsi="宋体" w:cs="宋体" w:hint="eastAsia"/>
          <w:color w:val="003366"/>
          <w:sz w:val="24"/>
          <w:szCs w:val="24"/>
        </w:rPr>
        <w:t>附件</w:t>
      </w:r>
      <w:r w:rsidRPr="004C6613">
        <w:rPr>
          <w:rFonts w:ascii="宋体" w:hAnsi="宋体" w:cs="宋体"/>
          <w:color w:val="003366"/>
          <w:sz w:val="24"/>
          <w:szCs w:val="24"/>
        </w:rPr>
        <w:t>2</w:t>
      </w:r>
      <w:r w:rsidRPr="004C6613">
        <w:rPr>
          <w:rFonts w:ascii="宋体" w:hAnsi="宋体" w:cs="宋体" w:hint="eastAsia"/>
          <w:color w:val="003366"/>
          <w:sz w:val="24"/>
          <w:szCs w:val="24"/>
        </w:rPr>
        <w:t>：</w:t>
      </w:r>
      <w:r w:rsidRPr="00D54E00">
        <w:rPr>
          <w:rFonts w:ascii="宋体" w:hAnsi="宋体" w:cs="宋体" w:hint="eastAsia"/>
          <w:color w:val="003366"/>
          <w:sz w:val="24"/>
          <w:szCs w:val="24"/>
        </w:rPr>
        <w:t>加州大学伯克利分校夏季领导力创新课程</w:t>
      </w:r>
      <w:r w:rsidRPr="00D54E00">
        <w:rPr>
          <w:rFonts w:ascii="宋体" w:hAnsi="宋体" w:cs="宋体"/>
          <w:color w:val="003366"/>
          <w:sz w:val="24"/>
          <w:szCs w:val="24"/>
        </w:rPr>
        <w:t>——</w:t>
      </w:r>
      <w:r w:rsidRPr="00D54E00">
        <w:rPr>
          <w:rFonts w:ascii="宋体" w:hAnsi="宋体" w:cs="宋体" w:hint="eastAsia"/>
          <w:color w:val="003366"/>
          <w:sz w:val="24"/>
          <w:szCs w:val="24"/>
        </w:rPr>
        <w:t>报名表</w:t>
      </w:r>
      <w:r w:rsidRPr="00D54E00">
        <w:rPr>
          <w:rFonts w:ascii="宋体" w:cs="宋体"/>
          <w:color w:val="003366"/>
          <w:sz w:val="24"/>
          <w:szCs w:val="24"/>
        </w:rPr>
        <w:t>.</w:t>
      </w:r>
    </w:p>
    <w:p w:rsidR="00AB2773" w:rsidRDefault="00AB2773" w:rsidP="00D93693">
      <w:pPr>
        <w:pStyle w:val="2"/>
        <w:adjustRightInd w:val="0"/>
        <w:snapToGrid w:val="0"/>
        <w:ind w:firstLineChars="0" w:firstLine="0"/>
        <w:rPr>
          <w:rFonts w:ascii="宋体" w:cs="Times New Roman"/>
          <w:color w:val="003366"/>
          <w:sz w:val="24"/>
          <w:szCs w:val="24"/>
        </w:rPr>
      </w:pPr>
    </w:p>
    <w:p w:rsidR="00AB2773" w:rsidRDefault="00AB2773" w:rsidP="00D93693">
      <w:pPr>
        <w:pStyle w:val="2"/>
        <w:adjustRightInd w:val="0"/>
        <w:snapToGrid w:val="0"/>
        <w:ind w:firstLineChars="0" w:firstLine="0"/>
        <w:rPr>
          <w:rFonts w:ascii="宋体" w:cs="Times New Roman"/>
          <w:color w:val="003366"/>
          <w:sz w:val="24"/>
          <w:szCs w:val="24"/>
        </w:rPr>
      </w:pPr>
    </w:p>
    <w:p w:rsidR="00AB2773" w:rsidRPr="004C6613" w:rsidRDefault="00AB2773" w:rsidP="00D93693">
      <w:pPr>
        <w:pStyle w:val="2"/>
        <w:adjustRightInd w:val="0"/>
        <w:snapToGrid w:val="0"/>
        <w:ind w:firstLineChars="0" w:firstLine="0"/>
        <w:rPr>
          <w:rFonts w:ascii="宋体" w:cs="Times New Roman"/>
          <w:color w:val="003366"/>
          <w:sz w:val="24"/>
          <w:szCs w:val="24"/>
        </w:rPr>
      </w:pPr>
      <w:r w:rsidRPr="004C6613">
        <w:rPr>
          <w:rFonts w:ascii="宋体" w:hAnsi="宋体" w:cs="宋体" w:hint="eastAsia"/>
          <w:color w:val="003366"/>
          <w:sz w:val="24"/>
          <w:szCs w:val="24"/>
        </w:rPr>
        <w:t>联系人：秦洁</w:t>
      </w:r>
      <w:r w:rsidRPr="004C6613">
        <w:rPr>
          <w:rFonts w:ascii="宋体" w:cs="Times New Roman"/>
          <w:color w:val="003366"/>
          <w:sz w:val="24"/>
          <w:szCs w:val="24"/>
        </w:rPr>
        <w:tab/>
      </w:r>
    </w:p>
    <w:p w:rsidR="00AB2773" w:rsidRPr="00B76444" w:rsidRDefault="00AB2773" w:rsidP="00B76444">
      <w:pPr>
        <w:pStyle w:val="2"/>
        <w:adjustRightInd w:val="0"/>
        <w:snapToGrid w:val="0"/>
        <w:ind w:firstLineChars="0" w:firstLine="0"/>
        <w:rPr>
          <w:rFonts w:ascii="宋体" w:cs="Times New Roman"/>
          <w:color w:val="003366"/>
          <w:sz w:val="24"/>
          <w:szCs w:val="24"/>
        </w:rPr>
      </w:pPr>
      <w:r w:rsidRPr="004C6613">
        <w:rPr>
          <w:rFonts w:ascii="宋体" w:hAnsi="宋体" w:cs="宋体" w:hint="eastAsia"/>
          <w:color w:val="003366"/>
          <w:sz w:val="24"/>
          <w:szCs w:val="24"/>
        </w:rPr>
        <w:t>联系电话：</w:t>
      </w:r>
      <w:r w:rsidRPr="004C6613">
        <w:rPr>
          <w:rFonts w:ascii="宋体" w:hAnsi="宋体" w:cs="宋体"/>
          <w:color w:val="003366"/>
          <w:sz w:val="24"/>
          <w:szCs w:val="24"/>
        </w:rPr>
        <w:t xml:space="preserve">85913623 </w:t>
      </w:r>
    </w:p>
    <w:p w:rsidR="00AB2773" w:rsidRPr="00D93693" w:rsidRDefault="00AB2773" w:rsidP="00B76444">
      <w:pPr>
        <w:spacing w:line="560" w:lineRule="exact"/>
        <w:rPr>
          <w:rFonts w:cs="Times New Roman"/>
        </w:rPr>
      </w:pPr>
    </w:p>
    <w:sectPr w:rsidR="00AB2773" w:rsidRPr="00D93693" w:rsidSect="00642B09">
      <w:headerReference w:type="default" r:id="rId22"/>
      <w:footerReference w:type="default" r:id="rId23"/>
      <w:type w:val="continuous"/>
      <w:pgSz w:w="11906" w:h="16838"/>
      <w:pgMar w:top="720" w:right="720" w:bottom="720" w:left="720" w:header="454" w:footer="113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773" w:rsidRDefault="00AB277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AB2773" w:rsidRDefault="00AB277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altName w:val="??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Adobe Garamond Pro Bold">
    <w:altName w:val="Garamo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773" w:rsidRDefault="00AB2773">
    <w:pPr>
      <w:pStyle w:val="Footer"/>
      <w:jc w:val="center"/>
      <w:rPr>
        <w:rFonts w:ascii="Adobe Garamond Pro Bold" w:hAnsi="Adobe Garamond Pro Bold" w:cs="Adobe Garamond Pro Bold"/>
        <w:sz w:val="22"/>
        <w:szCs w:val="22"/>
      </w:rPr>
    </w:pPr>
  </w:p>
  <w:p w:rsidR="00AB2773" w:rsidRDefault="00AB2773">
    <w:pPr>
      <w:pStyle w:val="Footer"/>
      <w:jc w:val="center"/>
      <w:rPr>
        <w:rFonts w:ascii="Adobe Garamond Pro Bold" w:hAnsi="Adobe Garamond Pro Bold" w:cs="Adobe Garamond Pro Bold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773" w:rsidRDefault="00AB277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AB2773" w:rsidRDefault="00AB277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773" w:rsidRDefault="00AB2773">
    <w:pPr>
      <w:pStyle w:val="Header"/>
      <w:pBdr>
        <w:bottom w:val="none" w:sz="0" w:space="0" w:color="auto"/>
      </w:pBdr>
      <w:jc w:val="right"/>
      <w:rPr>
        <w:rFonts w:ascii="微软雅黑" w:eastAsia="微软雅黑" w:hAnsi="微软雅黑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CCD79"/>
    <w:multiLevelType w:val="singleLevel"/>
    <w:tmpl w:val="54ACCD79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456E"/>
    <w:rsid w:val="000036C4"/>
    <w:rsid w:val="00014059"/>
    <w:rsid w:val="000204F1"/>
    <w:rsid w:val="00032100"/>
    <w:rsid w:val="0003402B"/>
    <w:rsid w:val="000500A1"/>
    <w:rsid w:val="00087D65"/>
    <w:rsid w:val="00092D9F"/>
    <w:rsid w:val="00093A2A"/>
    <w:rsid w:val="00096594"/>
    <w:rsid w:val="000A4916"/>
    <w:rsid w:val="000A6888"/>
    <w:rsid w:val="000B4437"/>
    <w:rsid w:val="000B79C4"/>
    <w:rsid w:val="000C13E9"/>
    <w:rsid w:val="000F076F"/>
    <w:rsid w:val="000F6646"/>
    <w:rsid w:val="000F6CD4"/>
    <w:rsid w:val="001028F6"/>
    <w:rsid w:val="001379D7"/>
    <w:rsid w:val="00147215"/>
    <w:rsid w:val="0014790C"/>
    <w:rsid w:val="00171914"/>
    <w:rsid w:val="001767AF"/>
    <w:rsid w:val="00185C46"/>
    <w:rsid w:val="00186775"/>
    <w:rsid w:val="001A57DD"/>
    <w:rsid w:val="001B1331"/>
    <w:rsid w:val="001B4870"/>
    <w:rsid w:val="001B4BC3"/>
    <w:rsid w:val="001C3746"/>
    <w:rsid w:val="001F06BF"/>
    <w:rsid w:val="001F1830"/>
    <w:rsid w:val="0022336A"/>
    <w:rsid w:val="00223988"/>
    <w:rsid w:val="00230C34"/>
    <w:rsid w:val="002310EC"/>
    <w:rsid w:val="002331DE"/>
    <w:rsid w:val="00243879"/>
    <w:rsid w:val="00245D2E"/>
    <w:rsid w:val="00246226"/>
    <w:rsid w:val="00250455"/>
    <w:rsid w:val="002533C8"/>
    <w:rsid w:val="002565AC"/>
    <w:rsid w:val="00257B72"/>
    <w:rsid w:val="00260BF9"/>
    <w:rsid w:val="00264744"/>
    <w:rsid w:val="00275E46"/>
    <w:rsid w:val="00283AD0"/>
    <w:rsid w:val="00283D08"/>
    <w:rsid w:val="00285346"/>
    <w:rsid w:val="00287F70"/>
    <w:rsid w:val="00296622"/>
    <w:rsid w:val="002A73A6"/>
    <w:rsid w:val="002B0844"/>
    <w:rsid w:val="002C6B19"/>
    <w:rsid w:val="002D1865"/>
    <w:rsid w:val="002D42E8"/>
    <w:rsid w:val="002E126E"/>
    <w:rsid w:val="002E5311"/>
    <w:rsid w:val="002F0312"/>
    <w:rsid w:val="002F702C"/>
    <w:rsid w:val="00304828"/>
    <w:rsid w:val="00321E1A"/>
    <w:rsid w:val="00324AF3"/>
    <w:rsid w:val="00326382"/>
    <w:rsid w:val="00331573"/>
    <w:rsid w:val="00341E2B"/>
    <w:rsid w:val="0034567D"/>
    <w:rsid w:val="003469FE"/>
    <w:rsid w:val="0035079A"/>
    <w:rsid w:val="003723D5"/>
    <w:rsid w:val="003840F7"/>
    <w:rsid w:val="003845DE"/>
    <w:rsid w:val="0039796D"/>
    <w:rsid w:val="003A343B"/>
    <w:rsid w:val="003B7B89"/>
    <w:rsid w:val="003C2482"/>
    <w:rsid w:val="003C6F9A"/>
    <w:rsid w:val="003C7D66"/>
    <w:rsid w:val="003D1743"/>
    <w:rsid w:val="003D34A4"/>
    <w:rsid w:val="003E798A"/>
    <w:rsid w:val="003F551A"/>
    <w:rsid w:val="003F6ED5"/>
    <w:rsid w:val="00410717"/>
    <w:rsid w:val="00425516"/>
    <w:rsid w:val="00425E4C"/>
    <w:rsid w:val="00446AC5"/>
    <w:rsid w:val="004519D5"/>
    <w:rsid w:val="00453915"/>
    <w:rsid w:val="00465705"/>
    <w:rsid w:val="004659FB"/>
    <w:rsid w:val="004771A0"/>
    <w:rsid w:val="00482EE4"/>
    <w:rsid w:val="00485B4C"/>
    <w:rsid w:val="0049376B"/>
    <w:rsid w:val="00496CC5"/>
    <w:rsid w:val="004A1E9F"/>
    <w:rsid w:val="004A456E"/>
    <w:rsid w:val="004B6993"/>
    <w:rsid w:val="004C13E5"/>
    <w:rsid w:val="004C5A53"/>
    <w:rsid w:val="004C6613"/>
    <w:rsid w:val="004C7EDB"/>
    <w:rsid w:val="004F0538"/>
    <w:rsid w:val="0051083F"/>
    <w:rsid w:val="00516349"/>
    <w:rsid w:val="00522B8B"/>
    <w:rsid w:val="005230F6"/>
    <w:rsid w:val="00533E4B"/>
    <w:rsid w:val="00535F2F"/>
    <w:rsid w:val="005523F1"/>
    <w:rsid w:val="00554008"/>
    <w:rsid w:val="005542A7"/>
    <w:rsid w:val="00562339"/>
    <w:rsid w:val="00565E1E"/>
    <w:rsid w:val="005668C6"/>
    <w:rsid w:val="0056761A"/>
    <w:rsid w:val="00580125"/>
    <w:rsid w:val="00587577"/>
    <w:rsid w:val="005A4A01"/>
    <w:rsid w:val="005B1811"/>
    <w:rsid w:val="005B1B8E"/>
    <w:rsid w:val="005C4766"/>
    <w:rsid w:val="005C6EA0"/>
    <w:rsid w:val="005D3922"/>
    <w:rsid w:val="005F1E5A"/>
    <w:rsid w:val="005F511B"/>
    <w:rsid w:val="005F6004"/>
    <w:rsid w:val="005F61E5"/>
    <w:rsid w:val="005F701E"/>
    <w:rsid w:val="00611DCF"/>
    <w:rsid w:val="00612E15"/>
    <w:rsid w:val="00616F07"/>
    <w:rsid w:val="0062791E"/>
    <w:rsid w:val="006306F3"/>
    <w:rsid w:val="00630F01"/>
    <w:rsid w:val="00634D59"/>
    <w:rsid w:val="0064191A"/>
    <w:rsid w:val="00642B09"/>
    <w:rsid w:val="00647C67"/>
    <w:rsid w:val="006523B8"/>
    <w:rsid w:val="00655CC3"/>
    <w:rsid w:val="00660326"/>
    <w:rsid w:val="00676DA0"/>
    <w:rsid w:val="00691F4D"/>
    <w:rsid w:val="006966CB"/>
    <w:rsid w:val="006B136C"/>
    <w:rsid w:val="006C7D80"/>
    <w:rsid w:val="006D1109"/>
    <w:rsid w:val="006D5B8D"/>
    <w:rsid w:val="006F1447"/>
    <w:rsid w:val="007042EB"/>
    <w:rsid w:val="00710855"/>
    <w:rsid w:val="00723EC8"/>
    <w:rsid w:val="007371FB"/>
    <w:rsid w:val="00744A23"/>
    <w:rsid w:val="00752022"/>
    <w:rsid w:val="00755C54"/>
    <w:rsid w:val="007564A6"/>
    <w:rsid w:val="00765EF7"/>
    <w:rsid w:val="007703B9"/>
    <w:rsid w:val="00786825"/>
    <w:rsid w:val="007919ED"/>
    <w:rsid w:val="007A465C"/>
    <w:rsid w:val="007A7C08"/>
    <w:rsid w:val="007B36FD"/>
    <w:rsid w:val="007B650E"/>
    <w:rsid w:val="007C1255"/>
    <w:rsid w:val="007D09D1"/>
    <w:rsid w:val="007F6789"/>
    <w:rsid w:val="007F7C58"/>
    <w:rsid w:val="00811107"/>
    <w:rsid w:val="0081270B"/>
    <w:rsid w:val="00833A2A"/>
    <w:rsid w:val="008414D7"/>
    <w:rsid w:val="008448F4"/>
    <w:rsid w:val="00851738"/>
    <w:rsid w:val="00854C2B"/>
    <w:rsid w:val="008607CB"/>
    <w:rsid w:val="00871B23"/>
    <w:rsid w:val="00875064"/>
    <w:rsid w:val="0087576A"/>
    <w:rsid w:val="0088289B"/>
    <w:rsid w:val="00891602"/>
    <w:rsid w:val="00891966"/>
    <w:rsid w:val="00897BC2"/>
    <w:rsid w:val="008A12A2"/>
    <w:rsid w:val="008A4A1B"/>
    <w:rsid w:val="008B2ED6"/>
    <w:rsid w:val="008B41A0"/>
    <w:rsid w:val="008B4AB4"/>
    <w:rsid w:val="008C45CF"/>
    <w:rsid w:val="008D375D"/>
    <w:rsid w:val="008D58F5"/>
    <w:rsid w:val="008E12B1"/>
    <w:rsid w:val="008F5D89"/>
    <w:rsid w:val="00901439"/>
    <w:rsid w:val="00906A95"/>
    <w:rsid w:val="00910391"/>
    <w:rsid w:val="00916E60"/>
    <w:rsid w:val="00922AC4"/>
    <w:rsid w:val="00925B6D"/>
    <w:rsid w:val="00930BC2"/>
    <w:rsid w:val="00942924"/>
    <w:rsid w:val="009545C8"/>
    <w:rsid w:val="009728CF"/>
    <w:rsid w:val="00974977"/>
    <w:rsid w:val="00986956"/>
    <w:rsid w:val="00990E57"/>
    <w:rsid w:val="009A4B2F"/>
    <w:rsid w:val="009A604E"/>
    <w:rsid w:val="009B6179"/>
    <w:rsid w:val="009B740C"/>
    <w:rsid w:val="009C6F14"/>
    <w:rsid w:val="009D3AE8"/>
    <w:rsid w:val="009D7AAA"/>
    <w:rsid w:val="009E0597"/>
    <w:rsid w:val="009E5043"/>
    <w:rsid w:val="009F41CB"/>
    <w:rsid w:val="009F621B"/>
    <w:rsid w:val="00A10C1E"/>
    <w:rsid w:val="00A350EA"/>
    <w:rsid w:val="00A364A6"/>
    <w:rsid w:val="00A47489"/>
    <w:rsid w:val="00A5268C"/>
    <w:rsid w:val="00A54666"/>
    <w:rsid w:val="00A555EB"/>
    <w:rsid w:val="00A702C7"/>
    <w:rsid w:val="00A83DDD"/>
    <w:rsid w:val="00A859BB"/>
    <w:rsid w:val="00AB2773"/>
    <w:rsid w:val="00AB68E3"/>
    <w:rsid w:val="00AC2E44"/>
    <w:rsid w:val="00AE4058"/>
    <w:rsid w:val="00AE492D"/>
    <w:rsid w:val="00AF253F"/>
    <w:rsid w:val="00B004B0"/>
    <w:rsid w:val="00B15523"/>
    <w:rsid w:val="00B322C2"/>
    <w:rsid w:val="00B35058"/>
    <w:rsid w:val="00B504ED"/>
    <w:rsid w:val="00B5098C"/>
    <w:rsid w:val="00B544EE"/>
    <w:rsid w:val="00B5461F"/>
    <w:rsid w:val="00B57C29"/>
    <w:rsid w:val="00B60E40"/>
    <w:rsid w:val="00B64A89"/>
    <w:rsid w:val="00B76444"/>
    <w:rsid w:val="00B82CD5"/>
    <w:rsid w:val="00B84A2F"/>
    <w:rsid w:val="00BA1AB3"/>
    <w:rsid w:val="00BA5C09"/>
    <w:rsid w:val="00BA727E"/>
    <w:rsid w:val="00BB3425"/>
    <w:rsid w:val="00BC5655"/>
    <w:rsid w:val="00BC622B"/>
    <w:rsid w:val="00BD01CA"/>
    <w:rsid w:val="00BD4021"/>
    <w:rsid w:val="00BE3ABB"/>
    <w:rsid w:val="00BE69D2"/>
    <w:rsid w:val="00BE708C"/>
    <w:rsid w:val="00BF0CAD"/>
    <w:rsid w:val="00C04013"/>
    <w:rsid w:val="00C15192"/>
    <w:rsid w:val="00C3135C"/>
    <w:rsid w:val="00C3404F"/>
    <w:rsid w:val="00C34FC3"/>
    <w:rsid w:val="00C45348"/>
    <w:rsid w:val="00C51759"/>
    <w:rsid w:val="00C54BD2"/>
    <w:rsid w:val="00C60BEE"/>
    <w:rsid w:val="00C64047"/>
    <w:rsid w:val="00C6521C"/>
    <w:rsid w:val="00C66EAC"/>
    <w:rsid w:val="00C67632"/>
    <w:rsid w:val="00C67BB4"/>
    <w:rsid w:val="00C752CD"/>
    <w:rsid w:val="00C83D12"/>
    <w:rsid w:val="00C91400"/>
    <w:rsid w:val="00C92A2D"/>
    <w:rsid w:val="00C976EF"/>
    <w:rsid w:val="00CB35C3"/>
    <w:rsid w:val="00CB4169"/>
    <w:rsid w:val="00CB525E"/>
    <w:rsid w:val="00CB5C66"/>
    <w:rsid w:val="00CF23B6"/>
    <w:rsid w:val="00D03D0C"/>
    <w:rsid w:val="00D11A4D"/>
    <w:rsid w:val="00D12A5A"/>
    <w:rsid w:val="00D153DA"/>
    <w:rsid w:val="00D2087E"/>
    <w:rsid w:val="00D236D1"/>
    <w:rsid w:val="00D42D84"/>
    <w:rsid w:val="00D54E00"/>
    <w:rsid w:val="00D65270"/>
    <w:rsid w:val="00D70B59"/>
    <w:rsid w:val="00D72414"/>
    <w:rsid w:val="00D76C40"/>
    <w:rsid w:val="00D77218"/>
    <w:rsid w:val="00D87593"/>
    <w:rsid w:val="00D9194D"/>
    <w:rsid w:val="00D93693"/>
    <w:rsid w:val="00D95A7C"/>
    <w:rsid w:val="00DB1A20"/>
    <w:rsid w:val="00DD1CF7"/>
    <w:rsid w:val="00DD2D12"/>
    <w:rsid w:val="00DD3AD2"/>
    <w:rsid w:val="00DE60D2"/>
    <w:rsid w:val="00DF1702"/>
    <w:rsid w:val="00DF5A32"/>
    <w:rsid w:val="00E1011A"/>
    <w:rsid w:val="00E1288A"/>
    <w:rsid w:val="00E24F40"/>
    <w:rsid w:val="00E35BAA"/>
    <w:rsid w:val="00E3736B"/>
    <w:rsid w:val="00E55BB2"/>
    <w:rsid w:val="00E60C51"/>
    <w:rsid w:val="00E62DD2"/>
    <w:rsid w:val="00E64FA6"/>
    <w:rsid w:val="00E76243"/>
    <w:rsid w:val="00E853BC"/>
    <w:rsid w:val="00E9077A"/>
    <w:rsid w:val="00E94C43"/>
    <w:rsid w:val="00E97571"/>
    <w:rsid w:val="00EA2745"/>
    <w:rsid w:val="00EA34D5"/>
    <w:rsid w:val="00EA5CEA"/>
    <w:rsid w:val="00EE2F40"/>
    <w:rsid w:val="00EE2FF2"/>
    <w:rsid w:val="00EE6D73"/>
    <w:rsid w:val="00EF235D"/>
    <w:rsid w:val="00EF41EB"/>
    <w:rsid w:val="00F0127C"/>
    <w:rsid w:val="00F03075"/>
    <w:rsid w:val="00F50B82"/>
    <w:rsid w:val="00F50F43"/>
    <w:rsid w:val="00F540E7"/>
    <w:rsid w:val="00F574F8"/>
    <w:rsid w:val="00F6553A"/>
    <w:rsid w:val="00F67286"/>
    <w:rsid w:val="00F72BD2"/>
    <w:rsid w:val="00F85B2D"/>
    <w:rsid w:val="00F87288"/>
    <w:rsid w:val="00F96D86"/>
    <w:rsid w:val="00FA6532"/>
    <w:rsid w:val="00FB1EAA"/>
    <w:rsid w:val="00FB4EEE"/>
    <w:rsid w:val="00FC3E9B"/>
    <w:rsid w:val="00FC47C5"/>
    <w:rsid w:val="00FD3DC5"/>
    <w:rsid w:val="00FD5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69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93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93693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basedOn w:val="DefaultParagraphFont"/>
    <w:uiPriority w:val="99"/>
    <w:semiHidden/>
    <w:rsid w:val="00D93693"/>
    <w:rPr>
      <w:rFonts w:ascii="Calibri" w:eastAsia="宋体" w:hAnsi="Calibri" w:cs="Calibri"/>
      <w:sz w:val="18"/>
      <w:szCs w:val="18"/>
    </w:rPr>
  </w:style>
  <w:style w:type="paragraph" w:customStyle="1" w:styleId="2">
    <w:name w:val="列出段落2"/>
    <w:basedOn w:val="Normal"/>
    <w:uiPriority w:val="99"/>
    <w:rsid w:val="00D93693"/>
    <w:pPr>
      <w:ind w:firstLineChars="200" w:firstLine="420"/>
    </w:pPr>
  </w:style>
  <w:style w:type="paragraph" w:styleId="Footer">
    <w:name w:val="footer"/>
    <w:basedOn w:val="Normal"/>
    <w:link w:val="FooterChar"/>
    <w:uiPriority w:val="99"/>
    <w:rsid w:val="00D93693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93693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DefaultParagraphFont"/>
    <w:uiPriority w:val="99"/>
    <w:semiHidden/>
    <w:rsid w:val="00D93693"/>
    <w:rPr>
      <w:rFonts w:ascii="Calibri" w:eastAsia="宋体" w:hAnsi="Calibri" w:cs="Calibr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9369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693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447</Words>
  <Characters>2548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NTKO</cp:lastModifiedBy>
  <cp:revision>9</cp:revision>
  <dcterms:created xsi:type="dcterms:W3CDTF">2017-03-17T07:50:00Z</dcterms:created>
  <dcterms:modified xsi:type="dcterms:W3CDTF">2017-03-21T06:38:00Z</dcterms:modified>
</cp:coreProperties>
</file>